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4042" w14:textId="5E9454E9" w:rsidR="006A463C" w:rsidRDefault="006A463C" w:rsidP="006A463C">
      <w:pPr>
        <w:jc w:val="center"/>
        <w:rPr>
          <w:rFonts w:ascii="Calibri Light" w:eastAsia="Times New Roman" w:hAnsi="Calibri Light" w:cs="Calibri Light"/>
          <w:sz w:val="28"/>
          <w:szCs w:val="28"/>
        </w:rPr>
      </w:pPr>
      <w:r>
        <w:rPr>
          <w:rFonts w:ascii="Calibri" w:eastAsia="Times New Roman" w:hAnsi="Calibri" w:cs="Calibri"/>
          <w:b/>
          <w:bCs/>
          <w:noProof/>
          <w:color w:val="000000"/>
          <w:sz w:val="32"/>
          <w:szCs w:val="32"/>
        </w:rPr>
        <w:drawing>
          <wp:inline distT="0" distB="0" distL="0" distR="0" wp14:anchorId="11050338" wp14:editId="085922AF">
            <wp:extent cx="2020487" cy="5334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2844" cy="547222"/>
                    </a:xfrm>
                    <a:prstGeom prst="rect">
                      <a:avLst/>
                    </a:prstGeom>
                  </pic:spPr>
                </pic:pic>
              </a:graphicData>
            </a:graphic>
          </wp:inline>
        </w:drawing>
      </w:r>
    </w:p>
    <w:p w14:paraId="7B8A5777" w14:textId="17187584" w:rsidR="006A463C" w:rsidRDefault="006A463C" w:rsidP="006A463C">
      <w:pPr>
        <w:jc w:val="center"/>
        <w:rPr>
          <w:rFonts w:ascii="Calibri Light" w:eastAsia="Times New Roman" w:hAnsi="Calibri Light" w:cs="Calibri Light"/>
          <w:sz w:val="28"/>
          <w:szCs w:val="28"/>
        </w:rPr>
      </w:pPr>
    </w:p>
    <w:p w14:paraId="04DC2495" w14:textId="1CB01238" w:rsidR="006A463C" w:rsidRPr="006A463C" w:rsidRDefault="006A463C" w:rsidP="006A463C">
      <w:pPr>
        <w:jc w:val="center"/>
        <w:rPr>
          <w:rFonts w:ascii="Calibri Light" w:eastAsia="Times New Roman" w:hAnsi="Calibri Light" w:cs="Calibri Light"/>
          <w:b/>
          <w:bCs/>
          <w:sz w:val="28"/>
          <w:szCs w:val="28"/>
        </w:rPr>
      </w:pPr>
      <w:r w:rsidRPr="006A463C">
        <w:rPr>
          <w:rFonts w:ascii="Calibri Light" w:eastAsia="Times New Roman" w:hAnsi="Calibri Light" w:cs="Calibri Light"/>
          <w:b/>
          <w:bCs/>
          <w:sz w:val="28"/>
          <w:szCs w:val="28"/>
        </w:rPr>
        <w:t>COVID-19 MASSACHUSETTS UPDATES</w:t>
      </w:r>
      <w:r>
        <w:rPr>
          <w:rFonts w:ascii="Calibri Light" w:eastAsia="Times New Roman" w:hAnsi="Calibri Light" w:cs="Calibri Light"/>
          <w:b/>
          <w:bCs/>
          <w:sz w:val="28"/>
          <w:szCs w:val="28"/>
        </w:rPr>
        <w:t xml:space="preserve"> AND EXTENSIONS</w:t>
      </w:r>
      <w:r w:rsidRPr="006A463C">
        <w:rPr>
          <w:rFonts w:ascii="Calibri Light" w:eastAsia="Times New Roman" w:hAnsi="Calibri Light" w:cs="Calibri Light"/>
          <w:b/>
          <w:bCs/>
          <w:sz w:val="28"/>
          <w:szCs w:val="28"/>
        </w:rPr>
        <w:t xml:space="preserve"> AS OF MARCH 25, 2020</w:t>
      </w:r>
    </w:p>
    <w:p w14:paraId="1DC65A12" w14:textId="77777777" w:rsidR="006A463C" w:rsidRDefault="006A463C" w:rsidP="006A463C">
      <w:pPr>
        <w:jc w:val="center"/>
        <w:rPr>
          <w:rFonts w:ascii="Calibri Light" w:eastAsia="Times New Roman" w:hAnsi="Calibri Light" w:cs="Calibri Light"/>
          <w:sz w:val="28"/>
          <w:szCs w:val="28"/>
        </w:rPr>
      </w:pPr>
    </w:p>
    <w:p w14:paraId="3E7238A9" w14:textId="7117803B" w:rsidR="006A463C" w:rsidRPr="006A463C" w:rsidRDefault="006A463C" w:rsidP="006A463C">
      <w:pPr>
        <w:rPr>
          <w:rFonts w:ascii="Times New Roman" w:eastAsia="Times New Roman" w:hAnsi="Times New Roman" w:cs="Times New Roman"/>
        </w:rPr>
      </w:pPr>
      <w:r w:rsidRPr="006A463C">
        <w:rPr>
          <w:rFonts w:ascii="Calibri Light" w:eastAsia="Times New Roman" w:hAnsi="Calibri Light" w:cs="Calibri Light"/>
          <w:sz w:val="28"/>
          <w:szCs w:val="28"/>
        </w:rPr>
        <w:t>There are several guidance documents issued by the Baker administration yesterday attached to this update.</w:t>
      </w:r>
      <w:r w:rsidRPr="006A463C">
        <w:rPr>
          <w:rFonts w:ascii="Times New Roman" w:eastAsia="Times New Roman" w:hAnsi="Times New Roman" w:cs="Times New Roman"/>
        </w:rPr>
        <w:br/>
      </w:r>
    </w:p>
    <w:p w14:paraId="3EF484B6" w14:textId="77777777" w:rsidR="006A463C" w:rsidRPr="006A463C" w:rsidRDefault="006A463C" w:rsidP="006A463C">
      <w:pPr>
        <w:numPr>
          <w:ilvl w:val="0"/>
          <w:numId w:val="1"/>
        </w:numPr>
        <w:spacing w:beforeAutospacing="1" w:after="100" w:afterAutospacing="1" w:line="360" w:lineRule="atLeast"/>
        <w:ind w:left="1794" w:right="1570"/>
        <w:rPr>
          <w:rFonts w:ascii="Times New Roman" w:eastAsia="Times New Roman" w:hAnsi="Times New Roman" w:cs="Times New Roman"/>
        </w:rPr>
      </w:pPr>
      <w:r w:rsidRPr="006A463C">
        <w:rPr>
          <w:rFonts w:ascii="Calibri Light" w:eastAsia="Times New Roman" w:hAnsi="Calibri Light" w:cs="Calibri Light"/>
          <w:sz w:val="28"/>
          <w:szCs w:val="28"/>
        </w:rPr>
        <w:t>Schools and non-emergency childcare centers in Massachusetts will now be closed until at least May 4</w:t>
      </w:r>
      <w:r w:rsidRPr="006A463C">
        <w:rPr>
          <w:rFonts w:ascii="Calibri Light" w:eastAsia="Times New Roman" w:hAnsi="Calibri Light" w:cs="Calibri Light"/>
          <w:sz w:val="28"/>
          <w:szCs w:val="28"/>
          <w:vertAlign w:val="superscript"/>
        </w:rPr>
        <w:t>th</w:t>
      </w:r>
      <w:r w:rsidRPr="006A463C">
        <w:rPr>
          <w:rFonts w:ascii="Calibri Light" w:eastAsia="Times New Roman" w:hAnsi="Calibri Light" w:cs="Calibri Light"/>
          <w:sz w:val="28"/>
          <w:szCs w:val="28"/>
        </w:rPr>
        <w:t> under a new executive order signed by Governor Baker on Wednesday, text to both are attached.</w:t>
      </w:r>
    </w:p>
    <w:p w14:paraId="45940160"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rPr>
      </w:pPr>
      <w:r w:rsidRPr="006A463C">
        <w:rPr>
          <w:rFonts w:ascii="Calibri Light" w:eastAsia="Times New Roman" w:hAnsi="Calibri Light" w:cs="Calibri Light"/>
          <w:sz w:val="28"/>
          <w:szCs w:val="28"/>
        </w:rPr>
        <w:t>The Commonwealth is partnering with WGBH and the broadcaster will air educational material from 12-5pm Mondays through Friday.</w:t>
      </w:r>
    </w:p>
    <w:p w14:paraId="5A058FBF"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rPr>
      </w:pPr>
      <w:r w:rsidRPr="006A463C">
        <w:rPr>
          <w:rFonts w:ascii="Calibri Light" w:eastAsia="Times New Roman" w:hAnsi="Calibri Light" w:cs="Calibri Light"/>
          <w:color w:val="231F20"/>
          <w:sz w:val="28"/>
          <w:szCs w:val="28"/>
        </w:rPr>
        <w:t>Elementary and Secondary Education Commissioner Jeff Riley said his department plans to send additional guidance to school districts Thursday morning so that districts can "build upon or harmonize with their current remote learning plans" and implement their revised plans by early April.</w:t>
      </w:r>
    </w:p>
    <w:p w14:paraId="2268845B"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rPr>
      </w:pPr>
      <w:r w:rsidRPr="006A463C">
        <w:rPr>
          <w:rFonts w:ascii="Calibri Light" w:eastAsia="Times New Roman" w:hAnsi="Calibri Light" w:cs="Calibri Light"/>
          <w:sz w:val="28"/>
          <w:szCs w:val="28"/>
        </w:rPr>
        <w:t>Massachusetts casinos will remain closed until at least April 7</w:t>
      </w:r>
      <w:r w:rsidRPr="006A463C">
        <w:rPr>
          <w:rFonts w:ascii="Calibri Light" w:eastAsia="Times New Roman" w:hAnsi="Calibri Light" w:cs="Calibri Light"/>
          <w:sz w:val="28"/>
          <w:szCs w:val="28"/>
          <w:vertAlign w:val="superscript"/>
        </w:rPr>
        <w:t>th</w:t>
      </w:r>
      <w:r w:rsidRPr="006A463C">
        <w:rPr>
          <w:rFonts w:ascii="Calibri Light" w:eastAsia="Times New Roman" w:hAnsi="Calibri Light" w:cs="Calibri Light"/>
          <w:sz w:val="28"/>
          <w:szCs w:val="28"/>
        </w:rPr>
        <w:t> as decided by the Gaming Commission.</w:t>
      </w:r>
    </w:p>
    <w:p w14:paraId="1EAA551A"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rPr>
      </w:pPr>
      <w:r w:rsidRPr="006A463C">
        <w:rPr>
          <w:rFonts w:ascii="Calibri Light" w:eastAsia="Times New Roman" w:hAnsi="Calibri Light" w:cs="Calibri Light"/>
          <w:sz w:val="28"/>
          <w:szCs w:val="28"/>
        </w:rPr>
        <w:t>Governor Baker and Boston Mayor Marty Walsh are in a rare public rift over the issue of construction bans.   Governor Baker issued a guidance letter, attached, which allows for construction projects to continue statewide despite some local orders to halt them.  Mayor Walsh responded by extending his previously issued halt construction order indefinitely.  More to come on this developing issue.</w:t>
      </w:r>
    </w:p>
    <w:p w14:paraId="078F8936"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rPr>
      </w:pPr>
      <w:r w:rsidRPr="006A463C">
        <w:rPr>
          <w:rFonts w:ascii="Calibri Light" w:eastAsia="Times New Roman" w:hAnsi="Calibri Light" w:cs="Calibri Light"/>
          <w:sz w:val="28"/>
          <w:szCs w:val="28"/>
        </w:rPr>
        <w:t>The MA DOR has yet to extend the state income tax filing deadline date past April 15</w:t>
      </w:r>
      <w:r w:rsidRPr="006A463C">
        <w:rPr>
          <w:rFonts w:ascii="Calibri Light" w:eastAsia="Times New Roman" w:hAnsi="Calibri Light" w:cs="Calibri Light"/>
          <w:sz w:val="28"/>
          <w:szCs w:val="28"/>
          <w:vertAlign w:val="superscript"/>
        </w:rPr>
        <w:t>th</w:t>
      </w:r>
      <w:r w:rsidRPr="006A463C">
        <w:rPr>
          <w:rFonts w:ascii="Calibri Light" w:eastAsia="Times New Roman" w:hAnsi="Calibri Light" w:cs="Calibri Light"/>
          <w:sz w:val="28"/>
          <w:szCs w:val="28"/>
        </w:rPr>
        <w:t>, despite the Federal Government already extending their deadline until July 15</w:t>
      </w:r>
      <w:r w:rsidRPr="006A463C">
        <w:rPr>
          <w:rFonts w:ascii="Calibri Light" w:eastAsia="Times New Roman" w:hAnsi="Calibri Light" w:cs="Calibri Light"/>
          <w:sz w:val="28"/>
          <w:szCs w:val="28"/>
          <w:vertAlign w:val="superscript"/>
        </w:rPr>
        <w:t>th</w:t>
      </w:r>
      <w:r w:rsidRPr="006A463C">
        <w:rPr>
          <w:rFonts w:ascii="Calibri Light" w:eastAsia="Times New Roman" w:hAnsi="Calibri Light" w:cs="Calibri Light"/>
          <w:sz w:val="28"/>
          <w:szCs w:val="28"/>
        </w:rPr>
        <w:t> and growing pressure on the state level.</w:t>
      </w:r>
    </w:p>
    <w:p w14:paraId="288F8A07"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lastRenderedPageBreak/>
        <w:t>Rep. Kate Lipper-</w:t>
      </w:r>
      <w:proofErr w:type="spellStart"/>
      <w:r w:rsidRPr="006A463C">
        <w:rPr>
          <w:rFonts w:ascii="Calibri Light" w:eastAsia="Times New Roman" w:hAnsi="Calibri Light" w:cs="Calibri Light"/>
          <w:color w:val="231F20"/>
          <w:sz w:val="28"/>
          <w:szCs w:val="28"/>
        </w:rPr>
        <w:t>Garabedian</w:t>
      </w:r>
      <w:proofErr w:type="spellEnd"/>
      <w:r w:rsidRPr="006A463C">
        <w:rPr>
          <w:rFonts w:ascii="Calibri Light" w:eastAsia="Times New Roman" w:hAnsi="Calibri Light" w:cs="Calibri Light"/>
          <w:color w:val="231F20"/>
          <w:sz w:val="28"/>
          <w:szCs w:val="28"/>
        </w:rPr>
        <w:t xml:space="preserve"> (D-Melrose) took the oath of office today.</w:t>
      </w:r>
    </w:p>
    <w:p w14:paraId="25AEE4DE"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Rep Mike Day (D-Stoneham),</w:t>
      </w:r>
      <w:r w:rsidRPr="006A463C">
        <w:rPr>
          <w:rFonts w:ascii="Calibri Light" w:eastAsia="Times New Roman" w:hAnsi="Calibri Light" w:cs="Calibri Light"/>
          <w:sz w:val="28"/>
          <w:szCs w:val="28"/>
        </w:rPr>
        <w:t> had become the first member of the Legislature to test positive for the coronavirus.  </w:t>
      </w:r>
      <w:r w:rsidRPr="006A463C">
        <w:rPr>
          <w:rFonts w:ascii="Calibri Light" w:eastAsia="Times New Roman" w:hAnsi="Calibri Light" w:cs="Calibri Light"/>
          <w:color w:val="231F20"/>
          <w:sz w:val="28"/>
          <w:szCs w:val="28"/>
        </w:rPr>
        <w:t>Mike is a good friend of many at OA and we wish him and his family good health.  We also hope he continues to post his daily quarantine updates on Facebook which are pure comic gold.</w:t>
      </w:r>
    </w:p>
    <w:p w14:paraId="418EE693"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color w:val="231F20"/>
        </w:rPr>
      </w:pPr>
      <w:r w:rsidRPr="006A463C">
        <w:rPr>
          <w:rFonts w:ascii="Calibri Light" w:eastAsia="Times New Roman" w:hAnsi="Calibri Light" w:cs="Calibri Light"/>
          <w:color w:val="000000"/>
          <w:sz w:val="28"/>
          <w:szCs w:val="28"/>
        </w:rPr>
        <w:t>Two members of Congress from Massachusetts announced separately Wednesday that they have been experiencing symptoms consistent with the novel coronavirus and have sought medical care.  Representative Ayanna Pressley (D-Boston</w:t>
      </w:r>
      <w:proofErr w:type="gramStart"/>
      <w:r w:rsidRPr="006A463C">
        <w:rPr>
          <w:rFonts w:ascii="Calibri Light" w:eastAsia="Times New Roman" w:hAnsi="Calibri Light" w:cs="Calibri Light"/>
          <w:color w:val="000000"/>
          <w:sz w:val="28"/>
          <w:szCs w:val="28"/>
        </w:rPr>
        <w:t>) ,</w:t>
      </w:r>
      <w:proofErr w:type="gramEnd"/>
      <w:r w:rsidRPr="006A463C">
        <w:rPr>
          <w:rFonts w:ascii="Calibri Light" w:eastAsia="Times New Roman" w:hAnsi="Calibri Light" w:cs="Calibri Light"/>
          <w:color w:val="000000"/>
          <w:sz w:val="28"/>
          <w:szCs w:val="28"/>
        </w:rPr>
        <w:t xml:space="preserve"> sought treatment for flu-like symptoms, was tested for COVID-19, and is awaiting test results.  Earlier in the day</w:t>
      </w:r>
      <w:r w:rsidRPr="006A463C">
        <w:rPr>
          <w:rFonts w:ascii="Calibri Light" w:eastAsia="Times New Roman" w:hAnsi="Calibri Light" w:cs="Calibri Light"/>
          <w:b/>
          <w:bCs/>
          <w:color w:val="000000"/>
          <w:sz w:val="28"/>
          <w:szCs w:val="28"/>
        </w:rPr>
        <w:t>,</w:t>
      </w:r>
      <w:r w:rsidRPr="006A463C">
        <w:rPr>
          <w:rFonts w:ascii="Calibri Light" w:eastAsia="Times New Roman" w:hAnsi="Calibri Light" w:cs="Calibri Light"/>
          <w:color w:val="000000"/>
          <w:sz w:val="28"/>
          <w:szCs w:val="28"/>
        </w:rPr>
        <w:t> Representative Seth Moulton (D-Salem) said he has been experiencing symptoms and may miss votes in the House in the coming days. Pressley’s spokeswoman did not say whether the congresswoman expected to miss any upcoming votes.</w:t>
      </w:r>
    </w:p>
    <w:p w14:paraId="22306BA6"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Grocery stores are among the essential businesses that remain open in Massachusetts, and DPH issued a public health guidance document, text is attached.</w:t>
      </w:r>
    </w:p>
    <w:p w14:paraId="369E7567" w14:textId="77777777" w:rsidR="006A463C" w:rsidRPr="006A463C" w:rsidRDefault="006A463C" w:rsidP="006A463C">
      <w:pPr>
        <w:numPr>
          <w:ilvl w:val="0"/>
          <w:numId w:val="1"/>
        </w:numPr>
        <w:spacing w:before="100" w:beforeAutospacing="1" w:after="100" w:afterAutospacing="1" w:line="360" w:lineRule="atLeast"/>
        <w:ind w:left="1794" w:right="1570"/>
        <w:jc w:val="both"/>
        <w:rPr>
          <w:rFonts w:ascii="Times New Roman" w:eastAsia="Times New Roman" w:hAnsi="Times New Roman" w:cs="Times New Roman"/>
        </w:rPr>
      </w:pPr>
      <w:r w:rsidRPr="006A463C">
        <w:rPr>
          <w:rFonts w:ascii="Calibri Light" w:eastAsia="Times New Roman" w:hAnsi="Calibri Light" w:cs="Calibri Light"/>
          <w:sz w:val="28"/>
          <w:szCs w:val="28"/>
        </w:rPr>
        <w:t>Marijuana businesses are asking Governor Baker to reconsider his ruling that only patients registered in the state’s medical marijuana program will be able to legally buy marijuana for two weeks beginning today at noon.  Medical marijuana has been deemed an essential service, but unlike California and Illinois, legal marijuana sales for people not registered as patients must cease as of noon today in Massachusetts.</w:t>
      </w:r>
    </w:p>
    <w:p w14:paraId="780ACFCC"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We continue to monitor the impacts of the recently issued stay in place advisory on local industries and businesses.</w:t>
      </w:r>
    </w:p>
    <w:p w14:paraId="51D2CE14" w14:textId="77777777" w:rsidR="006A463C" w:rsidRPr="006A463C" w:rsidRDefault="006A463C" w:rsidP="006A463C">
      <w:pPr>
        <w:numPr>
          <w:ilvl w:val="0"/>
          <w:numId w:val="1"/>
        </w:numPr>
        <w:spacing w:before="100" w:beforeAutospacing="1" w:after="100" w:afterAutospacing="1" w:line="360" w:lineRule="atLeast"/>
        <w:ind w:left="1794" w:right="1782"/>
        <w:jc w:val="both"/>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The House and Senate are scheduled to meet again in informal session on Thursday at 11am.</w:t>
      </w:r>
    </w:p>
    <w:p w14:paraId="1F38B09B" w14:textId="77777777" w:rsidR="006A463C" w:rsidRPr="006A463C" w:rsidRDefault="006A463C" w:rsidP="006A463C">
      <w:pPr>
        <w:numPr>
          <w:ilvl w:val="0"/>
          <w:numId w:val="1"/>
        </w:numPr>
        <w:spacing w:before="100" w:beforeAutospacing="1" w:after="100" w:afterAutospacing="1" w:line="360" w:lineRule="atLeast"/>
        <w:ind w:left="1794" w:right="1782"/>
        <w:jc w:val="both"/>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lastRenderedPageBreak/>
        <w:t>The Senate is expected to take action on nurse staffing legislation which was released on Tuesday.</w:t>
      </w:r>
    </w:p>
    <w:p w14:paraId="5CDBEDE4"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The bill authorizes "independent practice authority" for nurse practitioners, nurse anesthetists, nurse midwives and psychiatric mental health clinical nurse specialists that are board certified and have completed at least two years of supervised practice.  The legislation also permits the Board of Registration in Nursing to reduce the two-year supervised practice requirement if the board deems that it is necessary to ensure adequate access to the professionals affected by the legislation.</w:t>
      </w:r>
    </w:p>
    <w:p w14:paraId="7C423DE2"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The legislation will likely emerge for a Senate vote later today but its chances in the House seem less clear as it is being opposed by House leadership.  More to come.</w:t>
      </w:r>
    </w:p>
    <w:p w14:paraId="144D0330" w14:textId="77777777" w:rsidR="006A463C" w:rsidRPr="006A463C" w:rsidRDefault="006A463C" w:rsidP="006A463C">
      <w:pPr>
        <w:numPr>
          <w:ilvl w:val="0"/>
          <w:numId w:val="1"/>
        </w:numPr>
        <w:spacing w:before="100" w:beforeAutospacing="1" w:after="100" w:afterAutospacing="1" w:line="360" w:lineRule="atLeast"/>
        <w:ind w:left="1794" w:right="1782"/>
        <w:jc w:val="both"/>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Sessions will be live streamed.</w:t>
      </w:r>
    </w:p>
    <w:p w14:paraId="697FF41E"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The Massachusetts Senate will hold a “tele-caucus” for all members this morning at 10am.</w:t>
      </w:r>
    </w:p>
    <w:p w14:paraId="6CC51F21" w14:textId="77777777" w:rsidR="006A463C" w:rsidRPr="006A463C" w:rsidRDefault="006A463C" w:rsidP="006A463C">
      <w:pPr>
        <w:numPr>
          <w:ilvl w:val="0"/>
          <w:numId w:val="1"/>
        </w:numPr>
        <w:spacing w:before="100" w:beforeAutospacing="1" w:after="100" w:afterAutospacing="1" w:line="360" w:lineRule="atLeast"/>
        <w:ind w:left="1794" w:right="1570"/>
        <w:rPr>
          <w:rFonts w:ascii="Times New Roman" w:eastAsia="Times New Roman" w:hAnsi="Times New Roman" w:cs="Times New Roman"/>
        </w:rPr>
      </w:pPr>
      <w:r w:rsidRPr="006A463C">
        <w:rPr>
          <w:rFonts w:ascii="Calibri Light" w:eastAsia="Times New Roman" w:hAnsi="Calibri Light" w:cs="Calibri Light"/>
          <w:sz w:val="28"/>
          <w:szCs w:val="28"/>
        </w:rPr>
        <w:t>Boston Mayor Marty Walsh issued an executive order allowing plastic bag use in Boston for retailers that qualify as essential businesses under state law.</w:t>
      </w:r>
    </w:p>
    <w:p w14:paraId="614814F8" w14:textId="77777777" w:rsidR="006A463C" w:rsidRPr="006A463C" w:rsidRDefault="006A463C" w:rsidP="006A463C">
      <w:pPr>
        <w:numPr>
          <w:ilvl w:val="0"/>
          <w:numId w:val="1"/>
        </w:numPr>
        <w:spacing w:before="100" w:beforeAutospacing="1" w:after="100" w:afterAutospacing="1" w:line="360" w:lineRule="atLeast"/>
        <w:ind w:left="1794" w:right="1782"/>
        <w:jc w:val="both"/>
        <w:rPr>
          <w:rFonts w:ascii="Times New Roman" w:eastAsia="Times New Roman" w:hAnsi="Times New Roman" w:cs="Times New Roman"/>
          <w:color w:val="231F20"/>
        </w:rPr>
      </w:pPr>
      <w:r w:rsidRPr="006A463C">
        <w:rPr>
          <w:rFonts w:ascii="Calibri Light" w:eastAsia="Times New Roman" w:hAnsi="Calibri Light" w:cs="Calibri Light"/>
          <w:color w:val="231F20"/>
          <w:sz w:val="28"/>
          <w:szCs w:val="28"/>
        </w:rPr>
        <w:t xml:space="preserve">As of Wednesday night the state had 15 COVID-19 related deaths, there were 1,838 confirmed cases </w:t>
      </w:r>
      <w:proofErr w:type="gramStart"/>
      <w:r w:rsidRPr="006A463C">
        <w:rPr>
          <w:rFonts w:ascii="Calibri Light" w:eastAsia="Times New Roman" w:hAnsi="Calibri Light" w:cs="Calibri Light"/>
          <w:color w:val="231F20"/>
          <w:sz w:val="28"/>
          <w:szCs w:val="28"/>
        </w:rPr>
        <w:t>and  19,794</w:t>
      </w:r>
      <w:proofErr w:type="gramEnd"/>
      <w:r w:rsidRPr="006A463C">
        <w:rPr>
          <w:rFonts w:ascii="Calibri Light" w:eastAsia="Times New Roman" w:hAnsi="Calibri Light" w:cs="Calibri Light"/>
          <w:color w:val="231F20"/>
          <w:sz w:val="28"/>
          <w:szCs w:val="28"/>
        </w:rPr>
        <w:t xml:space="preserve"> have been tested.</w:t>
      </w:r>
    </w:p>
    <w:p w14:paraId="25596229" w14:textId="77777777" w:rsidR="006A463C" w:rsidRPr="006A463C" w:rsidRDefault="006A463C" w:rsidP="006A463C">
      <w:pPr>
        <w:rPr>
          <w:rFonts w:ascii="Times New Roman" w:eastAsia="Times New Roman" w:hAnsi="Times New Roman" w:cs="Times New Roman"/>
        </w:rPr>
      </w:pPr>
    </w:p>
    <w:p w14:paraId="622AD112" w14:textId="77777777" w:rsidR="007F3775" w:rsidRDefault="006A463C" w:rsidP="006A463C">
      <w:pPr>
        <w:ind w:left="-270" w:right="-540"/>
      </w:pPr>
    </w:p>
    <w:sectPr w:rsidR="007F3775" w:rsidSect="006A463C">
      <w:pgSz w:w="12240" w:h="15840"/>
      <w:pgMar w:top="1197"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70021"/>
    <w:multiLevelType w:val="multilevel"/>
    <w:tmpl w:val="584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3C"/>
    <w:rsid w:val="006A463C"/>
    <w:rsid w:val="00863985"/>
    <w:rsid w:val="008B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20760"/>
  <w15:chartTrackingRefBased/>
  <w15:docId w15:val="{CD01B2E7-68CE-3441-9EBC-A6D8032E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A463C"/>
  </w:style>
  <w:style w:type="character" w:customStyle="1" w:styleId="html-render">
    <w:name w:val="html-render"/>
    <w:basedOn w:val="DefaultParagraphFont"/>
    <w:rsid w:val="006A463C"/>
  </w:style>
  <w:style w:type="character" w:customStyle="1" w:styleId="trackertimestamp">
    <w:name w:val="trackertimestamp"/>
    <w:basedOn w:val="DefaultParagraphFont"/>
    <w:rsid w:val="006A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9624">
      <w:bodyDiv w:val="1"/>
      <w:marLeft w:val="0"/>
      <w:marRight w:val="0"/>
      <w:marTop w:val="0"/>
      <w:marBottom w:val="0"/>
      <w:divBdr>
        <w:top w:val="none" w:sz="0" w:space="0" w:color="auto"/>
        <w:left w:val="none" w:sz="0" w:space="0" w:color="auto"/>
        <w:bottom w:val="none" w:sz="0" w:space="0" w:color="auto"/>
        <w:right w:val="none" w:sz="0" w:space="0" w:color="auto"/>
      </w:divBdr>
      <w:divsChild>
        <w:div w:id="9425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121054">
              <w:marLeft w:val="0"/>
              <w:marRight w:val="0"/>
              <w:marTop w:val="0"/>
              <w:marBottom w:val="0"/>
              <w:divBdr>
                <w:top w:val="none" w:sz="0" w:space="0" w:color="auto"/>
                <w:left w:val="none" w:sz="0" w:space="0" w:color="auto"/>
                <w:bottom w:val="none" w:sz="0" w:space="0" w:color="auto"/>
                <w:right w:val="none" w:sz="0" w:space="0" w:color="auto"/>
              </w:divBdr>
              <w:divsChild>
                <w:div w:id="20792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Katz</dc:creator>
  <cp:keywords/>
  <dc:description/>
  <cp:lastModifiedBy>Michelle Katz</cp:lastModifiedBy>
  <cp:revision>1</cp:revision>
  <dcterms:created xsi:type="dcterms:W3CDTF">2020-03-26T14:39:00Z</dcterms:created>
  <dcterms:modified xsi:type="dcterms:W3CDTF">2020-03-26T14:41:00Z</dcterms:modified>
</cp:coreProperties>
</file>